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4AAF7" w14:textId="77777777" w:rsidR="00D5064C" w:rsidRDefault="00D5064C" w:rsidP="00227AD2">
      <w:pPr>
        <w:pStyle w:val="Heading1"/>
        <w:rPr>
          <w:sz w:val="24"/>
        </w:rPr>
      </w:pPr>
      <w:r>
        <w:rPr>
          <w:sz w:val="24"/>
        </w:rPr>
        <w:t>Family Educational Rights and Privacy Act (FERPA)</w:t>
      </w:r>
    </w:p>
    <w:p w14:paraId="6DDF7814" w14:textId="71475595" w:rsidR="00D5064C" w:rsidRDefault="00D5064C" w:rsidP="00227AD2">
      <w:pPr>
        <w:pStyle w:val="Heading1"/>
        <w:rPr>
          <w:sz w:val="28"/>
        </w:rPr>
      </w:pPr>
      <w:r>
        <w:rPr>
          <w:sz w:val="24"/>
        </w:rPr>
        <w:t>Notice for Directory Information</w:t>
      </w:r>
      <w:r>
        <w:rPr>
          <w:sz w:val="28"/>
        </w:rPr>
        <w:t xml:space="preserve">  </w:t>
      </w:r>
    </w:p>
    <w:p w14:paraId="310E99DE" w14:textId="77777777" w:rsidR="00D5064C" w:rsidRDefault="00D5064C" w:rsidP="00227AD2">
      <w:pPr>
        <w:rPr>
          <w:b/>
          <w:bCs/>
        </w:rPr>
      </w:pPr>
    </w:p>
    <w:p w14:paraId="43752E77" w14:textId="77777777" w:rsidR="00D5064C" w:rsidRDefault="00D5064C" w:rsidP="00227AD2">
      <w:pPr>
        <w:rPr>
          <w:b/>
          <w:bCs/>
        </w:rPr>
      </w:pPr>
    </w:p>
    <w:p w14:paraId="01846154" w14:textId="0E3B0F1F" w:rsidR="00D5064C" w:rsidRDefault="00D5064C" w:rsidP="00227AD2">
      <w:pPr>
        <w:pStyle w:val="BodyText"/>
      </w:pPr>
      <w:r>
        <w:t xml:space="preserve">The </w:t>
      </w:r>
      <w:r>
        <w:rPr>
          <w:i/>
          <w:iCs/>
        </w:rPr>
        <w:t xml:space="preserve">Family Educational Rights and Privacy Act </w:t>
      </w:r>
      <w:r>
        <w:t xml:space="preserve">(FERPA), a Federal law, requires that </w:t>
      </w:r>
      <w:r w:rsidR="00A312AD">
        <w:t>Baldwin County Board of Education (BCBOE),</w:t>
      </w:r>
      <w:r>
        <w:t xml:space="preserve"> with certain exceptions, obtain your written consent prior to the disclosure of personally identifiable information from your child’s education records.  However, </w:t>
      </w:r>
      <w:r w:rsidR="00A312AD">
        <w:t xml:space="preserve">BCBE </w:t>
      </w:r>
      <w:r>
        <w:t xml:space="preserve">may disclose appropriately designated “directory information” without written consent, unless you have advised the </w:t>
      </w:r>
      <w:r w:rsidR="00A312AD" w:rsidRPr="00A312AD">
        <w:rPr>
          <w:bCs/>
        </w:rPr>
        <w:t>BCBOE</w:t>
      </w:r>
      <w:r>
        <w:t xml:space="preserve"> to the contrary in accordance with </w:t>
      </w:r>
      <w:r w:rsidR="00A312AD">
        <w:t xml:space="preserve">BCBOE </w:t>
      </w:r>
      <w:r>
        <w:t xml:space="preserve">procedures.  The primary purpose of directory information is to allow the </w:t>
      </w:r>
      <w:r w:rsidR="00A312AD">
        <w:t>BCBOE</w:t>
      </w:r>
      <w:r>
        <w:t xml:space="preserve"> to include information from your child’s education records in certain school publications.  Examples include:</w:t>
      </w:r>
    </w:p>
    <w:p w14:paraId="4E967BAD" w14:textId="77777777" w:rsidR="00D5064C" w:rsidRDefault="00D5064C" w:rsidP="00227AD2">
      <w:pPr>
        <w:pStyle w:val="BodyText"/>
      </w:pPr>
    </w:p>
    <w:p w14:paraId="7E138379" w14:textId="77777777" w:rsidR="00D5064C" w:rsidRDefault="00D5064C" w:rsidP="00227AD2">
      <w:pPr>
        <w:pStyle w:val="BodyText"/>
        <w:numPr>
          <w:ilvl w:val="0"/>
          <w:numId w:val="4"/>
        </w:numPr>
      </w:pPr>
      <w:r>
        <w:t xml:space="preserve">A playbill, showing your student’s role in a drama </w:t>
      </w:r>
      <w:proofErr w:type="gramStart"/>
      <w:r>
        <w:t>production;</w:t>
      </w:r>
      <w:proofErr w:type="gramEnd"/>
    </w:p>
    <w:p w14:paraId="4DA7A647" w14:textId="77777777" w:rsidR="00D5064C" w:rsidRDefault="00D5064C" w:rsidP="00227AD2">
      <w:pPr>
        <w:pStyle w:val="BodyText"/>
        <w:numPr>
          <w:ilvl w:val="0"/>
          <w:numId w:val="4"/>
        </w:numPr>
      </w:pPr>
      <w:r>
        <w:t xml:space="preserve">The annual </w:t>
      </w:r>
      <w:proofErr w:type="gramStart"/>
      <w:r>
        <w:t>yearbook;</w:t>
      </w:r>
      <w:proofErr w:type="gramEnd"/>
    </w:p>
    <w:p w14:paraId="33A2CC3C" w14:textId="77777777" w:rsidR="00D5064C" w:rsidRDefault="00D5064C" w:rsidP="00227AD2">
      <w:pPr>
        <w:pStyle w:val="BodyText"/>
        <w:numPr>
          <w:ilvl w:val="0"/>
          <w:numId w:val="4"/>
        </w:numPr>
      </w:pPr>
      <w:r>
        <w:t xml:space="preserve">Honor roll or other recognition </w:t>
      </w:r>
      <w:proofErr w:type="gramStart"/>
      <w:r>
        <w:t>lists;</w:t>
      </w:r>
      <w:proofErr w:type="gramEnd"/>
    </w:p>
    <w:p w14:paraId="0781D67E" w14:textId="77777777" w:rsidR="00D5064C" w:rsidRDefault="00D5064C" w:rsidP="00227AD2">
      <w:pPr>
        <w:pStyle w:val="BodyText"/>
        <w:numPr>
          <w:ilvl w:val="0"/>
          <w:numId w:val="4"/>
        </w:numPr>
      </w:pPr>
      <w:r>
        <w:t>Graduation programs; and</w:t>
      </w:r>
    </w:p>
    <w:p w14:paraId="1B0E5832" w14:textId="77777777" w:rsidR="00D5064C" w:rsidRDefault="00D5064C" w:rsidP="00227AD2">
      <w:pPr>
        <w:pStyle w:val="BodyText"/>
        <w:numPr>
          <w:ilvl w:val="0"/>
          <w:numId w:val="4"/>
        </w:numPr>
      </w:pPr>
      <w:r>
        <w:t>Sports activity sheets, such as for wrestling, showing weight and height of team members.</w:t>
      </w:r>
    </w:p>
    <w:p w14:paraId="105A4764" w14:textId="77777777" w:rsidR="00D5064C" w:rsidRDefault="00D5064C" w:rsidP="00227AD2">
      <w:pPr>
        <w:pStyle w:val="BodyText"/>
        <w:ind w:left="360"/>
      </w:pPr>
    </w:p>
    <w:p w14:paraId="727176E8" w14:textId="19249895" w:rsidR="00D5064C" w:rsidRPr="00554F05" w:rsidRDefault="00D5064C" w:rsidP="00227AD2">
      <w:pPr>
        <w:pStyle w:val="BodyText"/>
        <w:rPr>
          <w:b/>
        </w:rPr>
      </w:pPr>
      <w:r>
        <w:t xml:space="preserve">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In addition, two federal laws require local educational agencies (LEAs) receiving assistance under the </w:t>
      </w:r>
      <w:r w:rsidRPr="004805C8">
        <w:t>Elementary and Secondary Education Act of 1965</w:t>
      </w:r>
      <w:r w:rsidRPr="00467355">
        <w:rPr>
          <w:iCs/>
        </w:rPr>
        <w:t>, as amended</w:t>
      </w:r>
      <w:r w:rsidRPr="00467355">
        <w:t xml:space="preserve"> </w:t>
      </w:r>
      <w:r>
        <w:t xml:space="preserve">(ESEA) to provide military recruiters, upon request, with the following information – names, addresses and telephone listings – unless parents have advised the </w:t>
      </w:r>
      <w:r w:rsidR="00A312AD">
        <w:t>BCBOE</w:t>
      </w:r>
      <w:r>
        <w:t xml:space="preserve"> that they do not want their student’s information disclosed without their prior written consent.  </w:t>
      </w:r>
      <w:r w:rsidRPr="00554F05">
        <w:rPr>
          <w:b/>
        </w:rPr>
        <w:t xml:space="preserve">[Note:  These laws are Section 9528 of the ESEA (20 U.S.C. § 7908) and 10 U.S.C. § 503(c).]  </w:t>
      </w:r>
    </w:p>
    <w:p w14:paraId="05EB893D" w14:textId="77777777" w:rsidR="00D5064C" w:rsidRDefault="00D5064C" w:rsidP="00227AD2">
      <w:pPr>
        <w:pStyle w:val="BodyText"/>
      </w:pPr>
    </w:p>
    <w:p w14:paraId="37FC8C74" w14:textId="11B64418" w:rsidR="00D5064C" w:rsidRDefault="00D5064C" w:rsidP="00227AD2">
      <w:pPr>
        <w:pStyle w:val="BodyText"/>
      </w:pPr>
      <w:r>
        <w:t xml:space="preserve">If you do not want </w:t>
      </w:r>
      <w:r w:rsidR="00A312AD">
        <w:t>BCBOE</w:t>
      </w:r>
      <w:r>
        <w:t xml:space="preserve"> to disclose any or all of the types of information designated below as directory information from your child’s education records without your prior written consent, you must notify the </w:t>
      </w:r>
      <w:r w:rsidR="00A312AD">
        <w:t>BCBOE</w:t>
      </w:r>
      <w:r>
        <w:t xml:space="preserve"> in writing </w:t>
      </w:r>
      <w:r w:rsidR="00A312AD">
        <w:t xml:space="preserve">prior to the first day of each school year.  </w:t>
      </w:r>
      <w:r>
        <w:t xml:space="preserve"> </w:t>
      </w:r>
      <w:r w:rsidR="00A312AD" w:rsidRPr="00A312AD">
        <w:t>BCBOE</w:t>
      </w:r>
      <w:r>
        <w:t xml:space="preserve"> has designated the following information as directory information:  </w:t>
      </w:r>
    </w:p>
    <w:p w14:paraId="6EA506D2" w14:textId="25839C4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Student's name</w:t>
      </w:r>
    </w:p>
    <w:p w14:paraId="4C038778" w14:textId="7777777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Address</w:t>
      </w:r>
    </w:p>
    <w:p w14:paraId="3E70F710" w14:textId="7777777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Telephone listing</w:t>
      </w:r>
    </w:p>
    <w:p w14:paraId="0EC2ECF1" w14:textId="185EFF73"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 xml:space="preserve">Electronic </w:t>
      </w:r>
      <w:r w:rsidR="00A312AD">
        <w:rPr>
          <w:rStyle w:val="Strong"/>
          <w:color w:val="030A13"/>
        </w:rPr>
        <w:t>e</w:t>
      </w:r>
      <w:r w:rsidRPr="00410A8C">
        <w:rPr>
          <w:rStyle w:val="Strong"/>
          <w:color w:val="030A13"/>
        </w:rPr>
        <w:t>mail address</w:t>
      </w:r>
    </w:p>
    <w:p w14:paraId="6708A201" w14:textId="52A1DB9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Photograph</w:t>
      </w:r>
      <w:r w:rsidR="00A312AD">
        <w:rPr>
          <w:rStyle w:val="Strong"/>
          <w:color w:val="030A13"/>
        </w:rPr>
        <w:t xml:space="preserve"> or videos</w:t>
      </w:r>
    </w:p>
    <w:p w14:paraId="513BF301" w14:textId="7777777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Date and place of birth</w:t>
      </w:r>
    </w:p>
    <w:p w14:paraId="03E643C2" w14:textId="7777777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Major field of study</w:t>
      </w:r>
    </w:p>
    <w:p w14:paraId="33C22D83" w14:textId="7777777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Dates of attendance</w:t>
      </w:r>
    </w:p>
    <w:p w14:paraId="3B58D1BB" w14:textId="7777777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Grade level</w:t>
      </w:r>
    </w:p>
    <w:p w14:paraId="5972D64A" w14:textId="7777777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Participation in officially recognized activities and sports</w:t>
      </w:r>
    </w:p>
    <w:p w14:paraId="2593A92E" w14:textId="7777777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Weight and height of members of athletic teams</w:t>
      </w:r>
    </w:p>
    <w:p w14:paraId="2CCE0A73" w14:textId="7777777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Degrees, honors, and awards received</w:t>
      </w:r>
    </w:p>
    <w:p w14:paraId="7773B537" w14:textId="77777777" w:rsidR="00D5064C" w:rsidRPr="00410A8C" w:rsidRDefault="00D5064C" w:rsidP="00227AD2">
      <w:pPr>
        <w:numPr>
          <w:ilvl w:val="0"/>
          <w:numId w:val="3"/>
        </w:numPr>
        <w:tabs>
          <w:tab w:val="clear" w:pos="720"/>
        </w:tabs>
        <w:spacing w:before="100" w:beforeAutospacing="1" w:after="100" w:afterAutospacing="1"/>
        <w:ind w:hanging="270"/>
        <w:rPr>
          <w:b/>
          <w:color w:val="030A13"/>
        </w:rPr>
      </w:pPr>
      <w:r w:rsidRPr="00410A8C">
        <w:rPr>
          <w:rStyle w:val="Strong"/>
          <w:color w:val="030A13"/>
        </w:rPr>
        <w:t>The most recent educational agency or institution attended</w:t>
      </w:r>
    </w:p>
    <w:p w14:paraId="2CFBFE36" w14:textId="77777777" w:rsidR="00D5064C" w:rsidRPr="00410A8C" w:rsidRDefault="00D5064C" w:rsidP="00227AD2">
      <w:pPr>
        <w:numPr>
          <w:ilvl w:val="0"/>
          <w:numId w:val="3"/>
        </w:numPr>
        <w:tabs>
          <w:tab w:val="clear" w:pos="720"/>
        </w:tabs>
        <w:ind w:hanging="270"/>
        <w:rPr>
          <w:b/>
          <w:bCs/>
        </w:rPr>
      </w:pPr>
      <w:r w:rsidRPr="00410A8C">
        <w:rPr>
          <w:b/>
        </w:rPr>
        <w:t xml:space="preserve">Student ID number, user ID, or other unique personal identifier used to communicate in electronic systems </w:t>
      </w:r>
      <w:r w:rsidRPr="00410A8C">
        <w:rPr>
          <w:b/>
          <w:bCs/>
        </w:rPr>
        <w:t xml:space="preserve">but only if the identifier </w:t>
      </w:r>
      <w:r w:rsidRPr="00410A8C">
        <w:rPr>
          <w:b/>
        </w:rPr>
        <w:t xml:space="preserve">cannot be used to </w:t>
      </w:r>
      <w:r w:rsidRPr="00410A8C">
        <w:rPr>
          <w:b/>
          <w:bCs/>
        </w:rPr>
        <w:t xml:space="preserve">gain </w:t>
      </w:r>
      <w:r w:rsidRPr="00410A8C">
        <w:rPr>
          <w:b/>
        </w:rPr>
        <w:t xml:space="preserve">access </w:t>
      </w:r>
      <w:r w:rsidRPr="00410A8C">
        <w:rPr>
          <w:b/>
          <w:bCs/>
        </w:rPr>
        <w:t xml:space="preserve">to </w:t>
      </w:r>
      <w:r w:rsidRPr="00410A8C">
        <w:rPr>
          <w:b/>
        </w:rPr>
        <w:t xml:space="preserve">education records </w:t>
      </w:r>
      <w:r w:rsidRPr="00410A8C">
        <w:rPr>
          <w:b/>
          <w:bCs/>
        </w:rPr>
        <w:t xml:space="preserve">except when used in conjunction with one or more factors that authenticate the </w:t>
      </w:r>
      <w:r w:rsidRPr="00410A8C">
        <w:rPr>
          <w:b/>
          <w:bCs/>
        </w:rPr>
        <w:lastRenderedPageBreak/>
        <w:t>user’s identity, such as</w:t>
      </w:r>
      <w:r w:rsidRPr="00410A8C">
        <w:rPr>
          <w:b/>
        </w:rPr>
        <w:t xml:space="preserve"> a PIN, password, </w:t>
      </w:r>
      <w:r w:rsidRPr="00410A8C">
        <w:rPr>
          <w:b/>
          <w:bCs/>
        </w:rPr>
        <w:t>or other factor known or possessed only by the authorized user</w:t>
      </w:r>
    </w:p>
    <w:p w14:paraId="5A542193" w14:textId="77777777" w:rsidR="00D5064C" w:rsidRPr="00410A8C" w:rsidRDefault="00D5064C" w:rsidP="00227AD2">
      <w:pPr>
        <w:numPr>
          <w:ilvl w:val="0"/>
          <w:numId w:val="3"/>
        </w:numPr>
        <w:tabs>
          <w:tab w:val="clear" w:pos="720"/>
        </w:tabs>
        <w:ind w:hanging="270"/>
        <w:rPr>
          <w:b/>
          <w:bCs/>
        </w:rPr>
      </w:pPr>
      <w:r w:rsidRPr="00410A8C">
        <w:rPr>
          <w:b/>
        </w:rPr>
        <w:t>A student ID number or other unique personal identifier that is displayed on a student ID badge, but only if the identifier cannot be used to gain access to education records except when used in conjunction with one or more factors that authenticate the user's identity, such as a PIN, password, or other factor known or possessed only by the authorized user.</w:t>
      </w:r>
      <w:r w:rsidRPr="00410A8C">
        <w:rPr>
          <w:b/>
          <w:bCs/>
        </w:rPr>
        <w:t xml:space="preserve">  </w:t>
      </w:r>
    </w:p>
    <w:p w14:paraId="6898FAF0" w14:textId="428B0466" w:rsidR="00F77DE6" w:rsidRDefault="00F77DE6" w:rsidP="004805C8">
      <w:r w:rsidRPr="004805C8">
        <w:t xml:space="preserve"> </w:t>
      </w:r>
    </w:p>
    <w:p w14:paraId="6A34A820" w14:textId="0122C31F" w:rsidR="00462F95" w:rsidRDefault="00462F95" w:rsidP="004805C8"/>
    <w:p w14:paraId="2DA43A87" w14:textId="106624B7" w:rsidR="00462F95" w:rsidRDefault="00462F95" w:rsidP="004805C8"/>
    <w:p w14:paraId="392ACEC1" w14:textId="33A9EF2F" w:rsidR="00462F95" w:rsidRPr="0042205C" w:rsidRDefault="00462F95" w:rsidP="0042205C">
      <w:pPr>
        <w:pStyle w:val="Heading1"/>
        <w:jc w:val="left"/>
      </w:pPr>
      <w:r w:rsidRPr="0042205C">
        <w:rPr>
          <w:rStyle w:val="Strong"/>
          <w:b/>
          <w:bCs/>
        </w:rPr>
        <w:t>Disclaimer</w:t>
      </w:r>
      <w:r w:rsidRPr="0042205C">
        <w:t> </w:t>
      </w:r>
      <w:r w:rsidR="0042205C" w:rsidRPr="0042205C">
        <w:t>Online</w:t>
      </w:r>
      <w:r w:rsidR="00BB01F7">
        <w:t>/ 3</w:t>
      </w:r>
      <w:r w:rsidR="00BB01F7" w:rsidRPr="00BB01F7">
        <w:rPr>
          <w:vertAlign w:val="superscript"/>
        </w:rPr>
        <w:t>rd</w:t>
      </w:r>
      <w:r w:rsidR="00BB01F7">
        <w:t xml:space="preserve"> Party</w:t>
      </w:r>
      <w:r w:rsidR="0042205C" w:rsidRPr="0042205C">
        <w:t xml:space="preserve"> Resources</w:t>
      </w:r>
    </w:p>
    <w:p w14:paraId="3A4AA6BE" w14:textId="77777777" w:rsidR="00462F95" w:rsidRPr="0042205C" w:rsidRDefault="00462F95" w:rsidP="0042205C">
      <w:pPr>
        <w:pStyle w:val="Heading1"/>
      </w:pPr>
      <w:r w:rsidRPr="0042205C">
        <w:t> </w:t>
      </w:r>
    </w:p>
    <w:p w14:paraId="5CEB9EB0" w14:textId="77777777" w:rsidR="00462F95" w:rsidRDefault="00462F95" w:rsidP="00462F95">
      <w:r>
        <w:t> </w:t>
      </w:r>
      <w:r>
        <w:rPr>
          <w:rStyle w:val="Emphasis"/>
        </w:rPr>
        <w:t>Parents/Guardians should always ask their student's teacher if they have questions concerning online resources used in their student's classes.</w:t>
      </w:r>
    </w:p>
    <w:p w14:paraId="5633B3B5" w14:textId="77777777" w:rsidR="00462F95" w:rsidRDefault="00462F95" w:rsidP="00462F95">
      <w:r>
        <w:t> </w:t>
      </w:r>
    </w:p>
    <w:p w14:paraId="18820491" w14:textId="77777777" w:rsidR="00462F95" w:rsidRDefault="00462F95" w:rsidP="00462F95">
      <w:proofErr w:type="gramStart"/>
      <w:r>
        <w:rPr>
          <w:u w:val="single"/>
        </w:rPr>
        <w:t>District  Purchased</w:t>
      </w:r>
      <w:proofErr w:type="gramEnd"/>
      <w:r>
        <w:rPr>
          <w:u w:val="single"/>
        </w:rPr>
        <w:t>/Supported Online Resources</w:t>
      </w:r>
    </w:p>
    <w:p w14:paraId="4EF5F209" w14:textId="6B1FFA48" w:rsidR="00462F95" w:rsidRDefault="00462F95" w:rsidP="00462F95">
      <w:r>
        <w:t>Baldwin County Public</w:t>
      </w:r>
      <w:r>
        <w:t xml:space="preserve"> Schools take our student data privacy and safety seriously.  For district purchased online resources, we only upload the most basic Directory Information into online resources such as name, homeroom, grade, network login or school email address, and a password.  For students in grades K-6 we load first name and last initial only when possible and only upload homeroom and/or grade when </w:t>
      </w:r>
      <w:proofErr w:type="gramStart"/>
      <w:r>
        <w:t>absolutely necessary</w:t>
      </w:r>
      <w:proofErr w:type="gramEnd"/>
      <w:r>
        <w:t>.   </w:t>
      </w:r>
      <w:hyperlink r:id="rId12" w:tgtFrame="_blank" w:history="1">
        <w:r>
          <w:rPr>
            <w:rStyle w:val="Hyperlink"/>
          </w:rPr>
          <w:t>Common Sense Media</w:t>
        </w:r>
      </w:hyperlink>
      <w:r>
        <w:t xml:space="preserve"> is also a wonderful resource for parents and educations for vetting online resources.</w:t>
      </w:r>
    </w:p>
    <w:p w14:paraId="4C53286C" w14:textId="77777777" w:rsidR="00462F95" w:rsidRDefault="00462F95" w:rsidP="00462F95">
      <w:r>
        <w:t> </w:t>
      </w:r>
    </w:p>
    <w:p w14:paraId="2D429951" w14:textId="77777777" w:rsidR="00462F95" w:rsidRDefault="00462F95" w:rsidP="00462F95">
      <w:r>
        <w:t>When a district selected online resource is no longer used, the company is contacted to remove student data. The local schools are requested to do the same for online resources purchased by the individual schools as a school or on behalf of a grade level.  Teachers are asked to do the same for individual resources purchased or used for free by teachers.</w:t>
      </w:r>
    </w:p>
    <w:p w14:paraId="6F008959" w14:textId="77777777" w:rsidR="00462F95" w:rsidRDefault="00462F95" w:rsidP="00462F95">
      <w:r>
        <w:t> </w:t>
      </w:r>
    </w:p>
    <w:p w14:paraId="02A1FBC5" w14:textId="77777777" w:rsidR="00462F95" w:rsidRDefault="00462F95" w:rsidP="00462F95">
      <w:r>
        <w:rPr>
          <w:u w:val="single"/>
        </w:rPr>
        <w:t>Teacher Selected Online Resources</w:t>
      </w:r>
    </w:p>
    <w:p w14:paraId="1B445F5A" w14:textId="77777777" w:rsidR="00462F95" w:rsidRDefault="00462F95" w:rsidP="00462F95">
      <w:r>
        <w:t>Our teachers often select apps or online resources that support learning.  We ask that teachers responsible for students under the age of 14 take great care when having students use the resources and only import, enter, or have students enter two pieces of information.  Preferably first name and last initial.  When possible, we ask that they use a nickname or avatar for the student and no names at all.  Teachers are responsible for the removal of any student data when these resources are no longer in use.  If an online resource is used with students under 14 and not listed below, either a) NO personally identifiable information about a student such as first name should  be entered into the program or b) the teacher should request parent permission his/her self.  All Data Governance guidelines still apply.</w:t>
      </w:r>
    </w:p>
    <w:p w14:paraId="290ACEAC" w14:textId="77777777" w:rsidR="00462F95" w:rsidRDefault="00462F95" w:rsidP="00462F95">
      <w:r>
        <w:t> </w:t>
      </w:r>
    </w:p>
    <w:p w14:paraId="1EA77833" w14:textId="77777777" w:rsidR="00462F95" w:rsidRDefault="00462F95" w:rsidP="00462F95">
      <w:r>
        <w:t xml:space="preserve">Many online resources have signed on to the </w:t>
      </w:r>
      <w:hyperlink r:id="rId13" w:tgtFrame="_blank" w:history="1">
        <w:r>
          <w:rPr>
            <w:rStyle w:val="Hyperlink"/>
          </w:rPr>
          <w:t>Student Data Privacy Pledge</w:t>
        </w:r>
      </w:hyperlink>
      <w:r>
        <w:t>. </w:t>
      </w:r>
    </w:p>
    <w:p w14:paraId="19BAFC98" w14:textId="42C2BEC1" w:rsidR="00462F95" w:rsidRDefault="0042205C" w:rsidP="00462F95">
      <w:r>
        <w:t xml:space="preserve">Baldwin County Board </w:t>
      </w:r>
      <w:r w:rsidR="00BE6B2D">
        <w:t xml:space="preserve">of Education uses several methods to </w:t>
      </w:r>
      <w:r w:rsidR="00BB01F7">
        <w:t>monitor, scan</w:t>
      </w:r>
      <w:r w:rsidR="00462F95">
        <w:t xml:space="preserve"> and filter student email and online </w:t>
      </w:r>
      <w:r w:rsidR="00BB01F7">
        <w:t>s</w:t>
      </w:r>
      <w:r w:rsidR="00BE6B2D">
        <w:t>ervices</w:t>
      </w:r>
      <w:r w:rsidR="00BB01F7">
        <w:t xml:space="preserve"> and activity</w:t>
      </w:r>
      <w:r w:rsidR="00462F95">
        <w:t>.  </w:t>
      </w:r>
      <w:r w:rsidR="000B3819">
        <w:t xml:space="preserve">BCBOE has also contracted out </w:t>
      </w:r>
      <w:r w:rsidR="00E91DCA">
        <w:t xml:space="preserve">services for </w:t>
      </w:r>
      <w:r w:rsidR="00462F95">
        <w:t>human monitoring to notify selected staff of possible student</w:t>
      </w:r>
      <w:r w:rsidR="00BB01F7">
        <w:t xml:space="preserve"> </w:t>
      </w:r>
      <w:r w:rsidR="00E91DCA">
        <w:t>life threating</w:t>
      </w:r>
      <w:r w:rsidR="00BB01F7">
        <w:t xml:space="preserve"> and inappropriate</w:t>
      </w:r>
      <w:r w:rsidR="00462F95">
        <w:t xml:space="preserve"> situations.</w:t>
      </w:r>
    </w:p>
    <w:p w14:paraId="399B2D07" w14:textId="77777777" w:rsidR="00462F95" w:rsidRPr="00D5064C" w:rsidRDefault="00462F95" w:rsidP="004805C8"/>
    <w:sectPr w:rsidR="00462F95" w:rsidRPr="00D5064C" w:rsidSect="004805C8">
      <w:headerReference w:type="default" r:id="rId14"/>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04665" w14:textId="77777777" w:rsidR="00936A02" w:rsidRDefault="00936A02">
      <w:r>
        <w:separator/>
      </w:r>
    </w:p>
  </w:endnote>
  <w:endnote w:type="continuationSeparator" w:id="0">
    <w:p w14:paraId="7DEEBB48" w14:textId="77777777" w:rsidR="00936A02" w:rsidRDefault="00936A02">
      <w:r>
        <w:continuationSeparator/>
      </w:r>
    </w:p>
  </w:endnote>
  <w:endnote w:type="continuationNotice" w:id="1">
    <w:p w14:paraId="210F869A" w14:textId="77777777" w:rsidR="00936A02" w:rsidRDefault="00936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869CC" w14:textId="77777777" w:rsidR="0098630B" w:rsidRDefault="0098630B" w:rsidP="00480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CC062" w14:textId="77777777" w:rsidR="00936A02" w:rsidRDefault="00936A02">
      <w:r>
        <w:separator/>
      </w:r>
    </w:p>
  </w:footnote>
  <w:footnote w:type="continuationSeparator" w:id="0">
    <w:p w14:paraId="1B051E4C" w14:textId="77777777" w:rsidR="00936A02" w:rsidRDefault="00936A02">
      <w:r>
        <w:continuationSeparator/>
      </w:r>
    </w:p>
  </w:footnote>
  <w:footnote w:type="continuationNotice" w:id="1">
    <w:p w14:paraId="68AF6C48" w14:textId="77777777" w:rsidR="00936A02" w:rsidRDefault="00936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03A24" w14:textId="77777777" w:rsidR="0098630B" w:rsidRDefault="00986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6" type="#_x0000_t75" style="width:3in;height:3in" o:bullet="t"/>
    </w:pict>
  </w:numPicBullet>
  <w:numPicBullet w:numPicBulletId="1">
    <w:pict>
      <v:shape id="_x0000_i1337" type="#_x0000_t75" style="width:3in;height:3in" o:bullet="t"/>
    </w:pict>
  </w:numPicBullet>
  <w:abstractNum w:abstractNumId="0" w15:restartNumberingAfterBreak="0">
    <w:nsid w:val="3F486322"/>
    <w:multiLevelType w:val="hybridMultilevel"/>
    <w:tmpl w:val="C1D6B1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9796ED6"/>
    <w:multiLevelType w:val="hybridMultilevel"/>
    <w:tmpl w:val="C50CD488"/>
    <w:lvl w:ilvl="0" w:tplc="74764BC6">
      <w:start w:val="1"/>
      <w:numFmt w:val="bullet"/>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36516AA"/>
    <w:multiLevelType w:val="multilevel"/>
    <w:tmpl w:val="61CC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D2B0F"/>
    <w:multiLevelType w:val="hybridMultilevel"/>
    <w:tmpl w:val="5D0028E6"/>
    <w:lvl w:ilvl="0" w:tplc="FC7A61FC">
      <w:numFmt w:val="bullet"/>
      <w:lvlText w:val=""/>
      <w:lvlJc w:val="left"/>
      <w:pPr>
        <w:ind w:left="720" w:hanging="360"/>
      </w:pPr>
      <w:rPr>
        <w:rFonts w:ascii="Wingdings" w:eastAsia="Times New Roman" w:hAnsi="Wingdings"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666"/>
    <w:rsid w:val="00033990"/>
    <w:rsid w:val="00061209"/>
    <w:rsid w:val="000765CC"/>
    <w:rsid w:val="000B3819"/>
    <w:rsid w:val="000F494C"/>
    <w:rsid w:val="000F61A3"/>
    <w:rsid w:val="00113263"/>
    <w:rsid w:val="00136728"/>
    <w:rsid w:val="00184D8C"/>
    <w:rsid w:val="001A4E15"/>
    <w:rsid w:val="001B4483"/>
    <w:rsid w:val="00206ED4"/>
    <w:rsid w:val="00227AD2"/>
    <w:rsid w:val="00233AC6"/>
    <w:rsid w:val="00253C58"/>
    <w:rsid w:val="00281192"/>
    <w:rsid w:val="00281D1E"/>
    <w:rsid w:val="002A0808"/>
    <w:rsid w:val="002A5719"/>
    <w:rsid w:val="002F04A5"/>
    <w:rsid w:val="003075B1"/>
    <w:rsid w:val="0034282B"/>
    <w:rsid w:val="00357DCB"/>
    <w:rsid w:val="003732C0"/>
    <w:rsid w:val="003C1A50"/>
    <w:rsid w:val="003F7BA2"/>
    <w:rsid w:val="00410A8C"/>
    <w:rsid w:val="00413C2A"/>
    <w:rsid w:val="0042205C"/>
    <w:rsid w:val="00462F95"/>
    <w:rsid w:val="00467355"/>
    <w:rsid w:val="004720E7"/>
    <w:rsid w:val="004805C8"/>
    <w:rsid w:val="0049182A"/>
    <w:rsid w:val="004B55D4"/>
    <w:rsid w:val="004C27AC"/>
    <w:rsid w:val="004C5B9E"/>
    <w:rsid w:val="00534115"/>
    <w:rsid w:val="00554F05"/>
    <w:rsid w:val="005872D4"/>
    <w:rsid w:val="0059063E"/>
    <w:rsid w:val="005A3EBB"/>
    <w:rsid w:val="005B629F"/>
    <w:rsid w:val="00603311"/>
    <w:rsid w:val="00622A85"/>
    <w:rsid w:val="0064283B"/>
    <w:rsid w:val="006B4054"/>
    <w:rsid w:val="00713732"/>
    <w:rsid w:val="00742FF6"/>
    <w:rsid w:val="0074568C"/>
    <w:rsid w:val="0075270C"/>
    <w:rsid w:val="00765E13"/>
    <w:rsid w:val="00770E14"/>
    <w:rsid w:val="007B2EB8"/>
    <w:rsid w:val="007E2DA3"/>
    <w:rsid w:val="00821CFF"/>
    <w:rsid w:val="008A11C1"/>
    <w:rsid w:val="008B4468"/>
    <w:rsid w:val="008E5808"/>
    <w:rsid w:val="008F10BB"/>
    <w:rsid w:val="00901AED"/>
    <w:rsid w:val="00936A02"/>
    <w:rsid w:val="0094690D"/>
    <w:rsid w:val="00957584"/>
    <w:rsid w:val="0098630B"/>
    <w:rsid w:val="009E5947"/>
    <w:rsid w:val="00A1134B"/>
    <w:rsid w:val="00A1387D"/>
    <w:rsid w:val="00A312AD"/>
    <w:rsid w:val="00A63B86"/>
    <w:rsid w:val="00AA6789"/>
    <w:rsid w:val="00AB4E8E"/>
    <w:rsid w:val="00AD0346"/>
    <w:rsid w:val="00AE55E8"/>
    <w:rsid w:val="00B16C10"/>
    <w:rsid w:val="00BB01F7"/>
    <w:rsid w:val="00BB479D"/>
    <w:rsid w:val="00BB55B7"/>
    <w:rsid w:val="00BE6B2D"/>
    <w:rsid w:val="00C05666"/>
    <w:rsid w:val="00C248B7"/>
    <w:rsid w:val="00C434D5"/>
    <w:rsid w:val="00C53B62"/>
    <w:rsid w:val="00CB14EB"/>
    <w:rsid w:val="00D00BAF"/>
    <w:rsid w:val="00D5064C"/>
    <w:rsid w:val="00D50F43"/>
    <w:rsid w:val="00DC1AD8"/>
    <w:rsid w:val="00DC1EBD"/>
    <w:rsid w:val="00DD7DBE"/>
    <w:rsid w:val="00E50DD2"/>
    <w:rsid w:val="00E51E95"/>
    <w:rsid w:val="00E75592"/>
    <w:rsid w:val="00E91DCA"/>
    <w:rsid w:val="00E928CB"/>
    <w:rsid w:val="00E92EA3"/>
    <w:rsid w:val="00EE4B58"/>
    <w:rsid w:val="00EF72C1"/>
    <w:rsid w:val="00F5495E"/>
    <w:rsid w:val="00F77DE6"/>
    <w:rsid w:val="00F947F7"/>
    <w:rsid w:val="00FC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BEAD5"/>
  <w15:chartTrackingRefBased/>
  <w15:docId w15:val="{CD74EC3D-787A-464C-AD77-0402A4D8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
    <w:name w:val="Body Text"/>
    <w:basedOn w:val="Normal"/>
    <w:rPr>
      <w:szCs w:val="20"/>
    </w:rPr>
  </w:style>
  <w:style w:type="paragraph" w:styleId="FootnoteText">
    <w:name w:val="footnote text"/>
    <w:basedOn w:val="Normal"/>
    <w:semiHidden/>
    <w:rPr>
      <w:sz w:val="20"/>
      <w:szCs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alloonText">
    <w:name w:val="Balloon Text"/>
    <w:basedOn w:val="Normal"/>
    <w:semiHidden/>
    <w:rsid w:val="00C05666"/>
    <w:rPr>
      <w:rFonts w:ascii="Tahoma" w:hAnsi="Tahoma" w:cs="Tahoma"/>
      <w:sz w:val="16"/>
      <w:szCs w:val="16"/>
    </w:rPr>
  </w:style>
  <w:style w:type="character" w:styleId="CommentReference">
    <w:name w:val="annotation reference"/>
    <w:rsid w:val="00713732"/>
    <w:rPr>
      <w:sz w:val="16"/>
      <w:szCs w:val="16"/>
    </w:rPr>
  </w:style>
  <w:style w:type="paragraph" w:styleId="CommentText">
    <w:name w:val="annotation text"/>
    <w:basedOn w:val="Normal"/>
    <w:link w:val="CommentTextChar"/>
    <w:rsid w:val="00713732"/>
    <w:rPr>
      <w:sz w:val="20"/>
      <w:szCs w:val="20"/>
    </w:rPr>
  </w:style>
  <w:style w:type="character" w:customStyle="1" w:styleId="CommentTextChar">
    <w:name w:val="Comment Text Char"/>
    <w:basedOn w:val="DefaultParagraphFont"/>
    <w:link w:val="CommentText"/>
    <w:rsid w:val="00713732"/>
  </w:style>
  <w:style w:type="paragraph" w:styleId="CommentSubject">
    <w:name w:val="annotation subject"/>
    <w:basedOn w:val="CommentText"/>
    <w:next w:val="CommentText"/>
    <w:link w:val="CommentSubjectChar"/>
    <w:rsid w:val="00713732"/>
    <w:rPr>
      <w:b/>
      <w:bCs/>
    </w:rPr>
  </w:style>
  <w:style w:type="character" w:customStyle="1" w:styleId="CommentSubjectChar">
    <w:name w:val="Comment Subject Char"/>
    <w:link w:val="CommentSubject"/>
    <w:rsid w:val="00713732"/>
    <w:rPr>
      <w:b/>
      <w:bCs/>
    </w:rPr>
  </w:style>
  <w:style w:type="character" w:styleId="Strong">
    <w:name w:val="Strong"/>
    <w:uiPriority w:val="22"/>
    <w:qFormat/>
    <w:rsid w:val="00F77DE6"/>
    <w:rPr>
      <w:b/>
      <w:bCs/>
    </w:rPr>
  </w:style>
  <w:style w:type="paragraph" w:styleId="Header">
    <w:name w:val="header"/>
    <w:basedOn w:val="Normal"/>
    <w:link w:val="HeaderChar"/>
    <w:rsid w:val="0098630B"/>
    <w:pPr>
      <w:tabs>
        <w:tab w:val="center" w:pos="4680"/>
        <w:tab w:val="right" w:pos="9360"/>
      </w:tabs>
    </w:pPr>
  </w:style>
  <w:style w:type="character" w:customStyle="1" w:styleId="HeaderChar">
    <w:name w:val="Header Char"/>
    <w:link w:val="Header"/>
    <w:rsid w:val="0098630B"/>
    <w:rPr>
      <w:sz w:val="24"/>
      <w:szCs w:val="24"/>
    </w:rPr>
  </w:style>
  <w:style w:type="paragraph" w:styleId="Footer">
    <w:name w:val="footer"/>
    <w:basedOn w:val="Normal"/>
    <w:link w:val="FooterChar"/>
    <w:rsid w:val="0098630B"/>
    <w:pPr>
      <w:tabs>
        <w:tab w:val="center" w:pos="4680"/>
        <w:tab w:val="right" w:pos="9360"/>
      </w:tabs>
    </w:pPr>
  </w:style>
  <w:style w:type="character" w:customStyle="1" w:styleId="FooterChar">
    <w:name w:val="Footer Char"/>
    <w:link w:val="Footer"/>
    <w:rsid w:val="0098630B"/>
    <w:rPr>
      <w:sz w:val="24"/>
      <w:szCs w:val="24"/>
    </w:rPr>
  </w:style>
  <w:style w:type="character" w:styleId="Emphasis">
    <w:name w:val="Emphasis"/>
    <w:uiPriority w:val="20"/>
    <w:qFormat/>
    <w:rsid w:val="00462F95"/>
    <w:rPr>
      <w:i/>
      <w:iCs/>
    </w:rPr>
  </w:style>
  <w:style w:type="character" w:styleId="Hyperlink">
    <w:name w:val="Hyperlink"/>
    <w:uiPriority w:val="99"/>
    <w:unhideWhenUsed/>
    <w:rsid w:val="00462F95"/>
    <w:rPr>
      <w:color w:val="0000FF"/>
      <w:u w:val="single"/>
    </w:rPr>
  </w:style>
  <w:style w:type="paragraph" w:styleId="Title">
    <w:name w:val="Title"/>
    <w:basedOn w:val="Normal"/>
    <w:next w:val="Normal"/>
    <w:link w:val="TitleChar"/>
    <w:qFormat/>
    <w:rsid w:val="0042205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2205C"/>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1027">
      <w:bodyDiv w:val="1"/>
      <w:marLeft w:val="0"/>
      <w:marRight w:val="0"/>
      <w:marTop w:val="0"/>
      <w:marBottom w:val="0"/>
      <w:divBdr>
        <w:top w:val="none" w:sz="0" w:space="0" w:color="auto"/>
        <w:left w:val="none" w:sz="0" w:space="0" w:color="auto"/>
        <w:bottom w:val="none" w:sz="0" w:space="0" w:color="auto"/>
        <w:right w:val="none" w:sz="0" w:space="0" w:color="auto"/>
      </w:divBdr>
      <w:divsChild>
        <w:div w:id="2124184335">
          <w:marLeft w:val="0"/>
          <w:marRight w:val="0"/>
          <w:marTop w:val="0"/>
          <w:marBottom w:val="0"/>
          <w:divBdr>
            <w:top w:val="none" w:sz="0" w:space="0" w:color="auto"/>
            <w:left w:val="none" w:sz="0" w:space="0" w:color="auto"/>
            <w:bottom w:val="none" w:sz="0" w:space="0" w:color="auto"/>
            <w:right w:val="none" w:sz="0" w:space="0" w:color="auto"/>
          </w:divBdr>
          <w:divsChild>
            <w:div w:id="1800108537">
              <w:marLeft w:val="-225"/>
              <w:marRight w:val="-225"/>
              <w:marTop w:val="0"/>
              <w:marBottom w:val="0"/>
              <w:divBdr>
                <w:top w:val="none" w:sz="0" w:space="0" w:color="auto"/>
                <w:left w:val="none" w:sz="0" w:space="0" w:color="auto"/>
                <w:bottom w:val="none" w:sz="0" w:space="0" w:color="auto"/>
                <w:right w:val="none" w:sz="0" w:space="0" w:color="auto"/>
              </w:divBdr>
              <w:divsChild>
                <w:div w:id="337197787">
                  <w:marLeft w:val="0"/>
                  <w:marRight w:val="0"/>
                  <w:marTop w:val="0"/>
                  <w:marBottom w:val="0"/>
                  <w:divBdr>
                    <w:top w:val="none" w:sz="0" w:space="0" w:color="auto"/>
                    <w:left w:val="none" w:sz="0" w:space="0" w:color="auto"/>
                    <w:bottom w:val="none" w:sz="0" w:space="0" w:color="auto"/>
                    <w:right w:val="none" w:sz="0" w:space="0" w:color="auto"/>
                  </w:divBdr>
                  <w:divsChild>
                    <w:div w:id="747386577">
                      <w:marLeft w:val="0"/>
                      <w:marRight w:val="0"/>
                      <w:marTop w:val="0"/>
                      <w:marBottom w:val="0"/>
                      <w:divBdr>
                        <w:top w:val="none" w:sz="0" w:space="0" w:color="auto"/>
                        <w:left w:val="none" w:sz="0" w:space="0" w:color="auto"/>
                        <w:bottom w:val="none" w:sz="0" w:space="0" w:color="auto"/>
                        <w:right w:val="none" w:sz="0" w:space="0" w:color="auto"/>
                      </w:divBdr>
                      <w:divsChild>
                        <w:div w:id="8192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398403">
      <w:bodyDiv w:val="1"/>
      <w:marLeft w:val="0"/>
      <w:marRight w:val="0"/>
      <w:marTop w:val="0"/>
      <w:marBottom w:val="0"/>
      <w:divBdr>
        <w:top w:val="none" w:sz="0" w:space="0" w:color="auto"/>
        <w:left w:val="none" w:sz="0" w:space="0" w:color="auto"/>
        <w:bottom w:val="none" w:sz="0" w:space="0" w:color="auto"/>
        <w:right w:val="none" w:sz="0" w:space="0" w:color="auto"/>
      </w:divBdr>
      <w:divsChild>
        <w:div w:id="1621259493">
          <w:marLeft w:val="0"/>
          <w:marRight w:val="0"/>
          <w:marTop w:val="0"/>
          <w:marBottom w:val="0"/>
          <w:divBdr>
            <w:top w:val="none" w:sz="0" w:space="0" w:color="auto"/>
            <w:left w:val="none" w:sz="0" w:space="0" w:color="auto"/>
            <w:bottom w:val="none" w:sz="0" w:space="0" w:color="auto"/>
            <w:right w:val="none" w:sz="0" w:space="0" w:color="auto"/>
          </w:divBdr>
          <w:divsChild>
            <w:div w:id="1334842695">
              <w:marLeft w:val="-225"/>
              <w:marRight w:val="-225"/>
              <w:marTop w:val="0"/>
              <w:marBottom w:val="0"/>
              <w:divBdr>
                <w:top w:val="none" w:sz="0" w:space="0" w:color="auto"/>
                <w:left w:val="none" w:sz="0" w:space="0" w:color="auto"/>
                <w:bottom w:val="none" w:sz="0" w:space="0" w:color="auto"/>
                <w:right w:val="none" w:sz="0" w:space="0" w:color="auto"/>
              </w:divBdr>
              <w:divsChild>
                <w:div w:id="1712538060">
                  <w:marLeft w:val="0"/>
                  <w:marRight w:val="0"/>
                  <w:marTop w:val="0"/>
                  <w:marBottom w:val="0"/>
                  <w:divBdr>
                    <w:top w:val="none" w:sz="0" w:space="0" w:color="auto"/>
                    <w:left w:val="none" w:sz="0" w:space="0" w:color="auto"/>
                    <w:bottom w:val="none" w:sz="0" w:space="0" w:color="auto"/>
                    <w:right w:val="none" w:sz="0" w:space="0" w:color="auto"/>
                  </w:divBdr>
                  <w:divsChild>
                    <w:div w:id="2068338620">
                      <w:marLeft w:val="0"/>
                      <w:marRight w:val="0"/>
                      <w:marTop w:val="0"/>
                      <w:marBottom w:val="0"/>
                      <w:divBdr>
                        <w:top w:val="none" w:sz="0" w:space="0" w:color="auto"/>
                        <w:left w:val="none" w:sz="0" w:space="0" w:color="auto"/>
                        <w:bottom w:val="none" w:sz="0" w:space="0" w:color="auto"/>
                        <w:right w:val="none" w:sz="0" w:space="0" w:color="auto"/>
                      </w:divBdr>
                      <w:divsChild>
                        <w:div w:id="12146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505571">
      <w:bodyDiv w:val="1"/>
      <w:marLeft w:val="0"/>
      <w:marRight w:val="0"/>
      <w:marTop w:val="0"/>
      <w:marBottom w:val="0"/>
      <w:divBdr>
        <w:top w:val="none" w:sz="0" w:space="0" w:color="auto"/>
        <w:left w:val="none" w:sz="0" w:space="0" w:color="auto"/>
        <w:bottom w:val="none" w:sz="0" w:space="0" w:color="auto"/>
        <w:right w:val="none" w:sz="0" w:space="0" w:color="auto"/>
      </w:divBdr>
    </w:div>
    <w:div w:id="2082292469">
      <w:bodyDiv w:val="1"/>
      <w:marLeft w:val="0"/>
      <w:marRight w:val="0"/>
      <w:marTop w:val="0"/>
      <w:marBottom w:val="0"/>
      <w:divBdr>
        <w:top w:val="none" w:sz="0" w:space="0" w:color="auto"/>
        <w:left w:val="none" w:sz="0" w:space="0" w:color="auto"/>
        <w:bottom w:val="none" w:sz="0" w:space="0" w:color="auto"/>
        <w:right w:val="none" w:sz="0" w:space="0" w:color="auto"/>
      </w:divBdr>
      <w:divsChild>
        <w:div w:id="346517200">
          <w:marLeft w:val="0"/>
          <w:marRight w:val="0"/>
          <w:marTop w:val="0"/>
          <w:marBottom w:val="0"/>
          <w:divBdr>
            <w:top w:val="none" w:sz="0" w:space="0" w:color="auto"/>
            <w:left w:val="none" w:sz="0" w:space="0" w:color="auto"/>
            <w:bottom w:val="none" w:sz="0" w:space="0" w:color="auto"/>
            <w:right w:val="none" w:sz="0" w:space="0" w:color="auto"/>
          </w:divBdr>
        </w:div>
        <w:div w:id="1193223212">
          <w:marLeft w:val="0"/>
          <w:marRight w:val="0"/>
          <w:marTop w:val="0"/>
          <w:marBottom w:val="0"/>
          <w:divBdr>
            <w:top w:val="none" w:sz="0" w:space="0" w:color="auto"/>
            <w:left w:val="none" w:sz="0" w:space="0" w:color="auto"/>
            <w:bottom w:val="none" w:sz="0" w:space="0" w:color="auto"/>
            <w:right w:val="none" w:sz="0" w:space="0" w:color="auto"/>
          </w:divBdr>
        </w:div>
        <w:div w:id="752433877">
          <w:marLeft w:val="0"/>
          <w:marRight w:val="0"/>
          <w:marTop w:val="0"/>
          <w:marBottom w:val="0"/>
          <w:divBdr>
            <w:top w:val="none" w:sz="0" w:space="0" w:color="auto"/>
            <w:left w:val="none" w:sz="0" w:space="0" w:color="auto"/>
            <w:bottom w:val="none" w:sz="0" w:space="0" w:color="auto"/>
            <w:right w:val="none" w:sz="0" w:space="0" w:color="auto"/>
          </w:divBdr>
        </w:div>
        <w:div w:id="518003834">
          <w:marLeft w:val="0"/>
          <w:marRight w:val="0"/>
          <w:marTop w:val="0"/>
          <w:marBottom w:val="0"/>
          <w:divBdr>
            <w:top w:val="none" w:sz="0" w:space="0" w:color="auto"/>
            <w:left w:val="none" w:sz="0" w:space="0" w:color="auto"/>
            <w:bottom w:val="none" w:sz="0" w:space="0" w:color="auto"/>
            <w:right w:val="none" w:sz="0" w:space="0" w:color="auto"/>
          </w:divBdr>
        </w:div>
        <w:div w:id="189299129">
          <w:marLeft w:val="0"/>
          <w:marRight w:val="0"/>
          <w:marTop w:val="0"/>
          <w:marBottom w:val="0"/>
          <w:divBdr>
            <w:top w:val="none" w:sz="0" w:space="0" w:color="auto"/>
            <w:left w:val="none" w:sz="0" w:space="0" w:color="auto"/>
            <w:bottom w:val="none" w:sz="0" w:space="0" w:color="auto"/>
            <w:right w:val="none" w:sz="0" w:space="0" w:color="auto"/>
          </w:divBdr>
        </w:div>
        <w:div w:id="1317148226">
          <w:marLeft w:val="0"/>
          <w:marRight w:val="0"/>
          <w:marTop w:val="0"/>
          <w:marBottom w:val="0"/>
          <w:divBdr>
            <w:top w:val="none" w:sz="0" w:space="0" w:color="auto"/>
            <w:left w:val="none" w:sz="0" w:space="0" w:color="auto"/>
            <w:bottom w:val="none" w:sz="0" w:space="0" w:color="auto"/>
            <w:right w:val="none" w:sz="0" w:space="0" w:color="auto"/>
          </w:divBdr>
        </w:div>
        <w:div w:id="22244832">
          <w:marLeft w:val="0"/>
          <w:marRight w:val="0"/>
          <w:marTop w:val="0"/>
          <w:marBottom w:val="0"/>
          <w:divBdr>
            <w:top w:val="none" w:sz="0" w:space="0" w:color="auto"/>
            <w:left w:val="none" w:sz="0" w:space="0" w:color="auto"/>
            <w:bottom w:val="none" w:sz="0" w:space="0" w:color="auto"/>
            <w:right w:val="none" w:sz="0" w:space="0" w:color="auto"/>
          </w:divBdr>
        </w:div>
        <w:div w:id="1414282768">
          <w:marLeft w:val="0"/>
          <w:marRight w:val="0"/>
          <w:marTop w:val="0"/>
          <w:marBottom w:val="0"/>
          <w:divBdr>
            <w:top w:val="none" w:sz="0" w:space="0" w:color="auto"/>
            <w:left w:val="none" w:sz="0" w:space="0" w:color="auto"/>
            <w:bottom w:val="none" w:sz="0" w:space="0" w:color="auto"/>
            <w:right w:val="none" w:sz="0" w:space="0" w:color="auto"/>
          </w:divBdr>
        </w:div>
        <w:div w:id="1938367536">
          <w:marLeft w:val="0"/>
          <w:marRight w:val="0"/>
          <w:marTop w:val="0"/>
          <w:marBottom w:val="0"/>
          <w:divBdr>
            <w:top w:val="none" w:sz="0" w:space="0" w:color="auto"/>
            <w:left w:val="none" w:sz="0" w:space="0" w:color="auto"/>
            <w:bottom w:val="none" w:sz="0" w:space="0" w:color="auto"/>
            <w:right w:val="none" w:sz="0" w:space="0" w:color="auto"/>
          </w:divBdr>
        </w:div>
        <w:div w:id="1674532409">
          <w:marLeft w:val="0"/>
          <w:marRight w:val="0"/>
          <w:marTop w:val="0"/>
          <w:marBottom w:val="0"/>
          <w:divBdr>
            <w:top w:val="none" w:sz="0" w:space="0" w:color="auto"/>
            <w:left w:val="none" w:sz="0" w:space="0" w:color="auto"/>
            <w:bottom w:val="none" w:sz="0" w:space="0" w:color="auto"/>
            <w:right w:val="none" w:sz="0" w:space="0" w:color="auto"/>
          </w:divBdr>
        </w:div>
        <w:div w:id="1791782521">
          <w:marLeft w:val="0"/>
          <w:marRight w:val="0"/>
          <w:marTop w:val="0"/>
          <w:marBottom w:val="0"/>
          <w:divBdr>
            <w:top w:val="none" w:sz="0" w:space="0" w:color="auto"/>
            <w:left w:val="none" w:sz="0" w:space="0" w:color="auto"/>
            <w:bottom w:val="none" w:sz="0" w:space="0" w:color="auto"/>
            <w:right w:val="none" w:sz="0" w:space="0" w:color="auto"/>
          </w:divBdr>
        </w:div>
        <w:div w:id="1351760667">
          <w:marLeft w:val="0"/>
          <w:marRight w:val="0"/>
          <w:marTop w:val="0"/>
          <w:marBottom w:val="0"/>
          <w:divBdr>
            <w:top w:val="none" w:sz="0" w:space="0" w:color="auto"/>
            <w:left w:val="none" w:sz="0" w:space="0" w:color="auto"/>
            <w:bottom w:val="none" w:sz="0" w:space="0" w:color="auto"/>
            <w:right w:val="none" w:sz="0" w:space="0" w:color="auto"/>
          </w:divBdr>
        </w:div>
        <w:div w:id="473106502">
          <w:marLeft w:val="0"/>
          <w:marRight w:val="0"/>
          <w:marTop w:val="0"/>
          <w:marBottom w:val="0"/>
          <w:divBdr>
            <w:top w:val="none" w:sz="0" w:space="0" w:color="auto"/>
            <w:left w:val="none" w:sz="0" w:space="0" w:color="auto"/>
            <w:bottom w:val="none" w:sz="0" w:space="0" w:color="auto"/>
            <w:right w:val="none" w:sz="0" w:space="0" w:color="auto"/>
          </w:divBdr>
        </w:div>
        <w:div w:id="161266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udentprivacypledge.org/?page_id=4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mmonsensemedia.org/website-review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_x0020_due_x0020_by_x003a_ xmlns="81126bb3-666e-482c-87e7-d2406e286f6b">2017-07-19T05:00:00+00:00</Comments_x0020_due_x0020_by_x003a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8D596F5C503744B6DA051D0CD450C8" ma:contentTypeVersion="2" ma:contentTypeDescription="Create a new document." ma:contentTypeScope="" ma:versionID="168f0d7b2eb495c41b8e139aeda521df">
  <xsd:schema xmlns:xsd="http://www.w3.org/2001/XMLSchema" xmlns:xs="http://www.w3.org/2001/XMLSchema" xmlns:p="http://schemas.microsoft.com/office/2006/metadata/properties" xmlns:ns2="81126bb3-666e-482c-87e7-d2406e286f6b" targetNamespace="http://schemas.microsoft.com/office/2006/metadata/properties" ma:root="true" ma:fieldsID="2821ca690950e70c451ed24c4aedb1b7" ns2:_="">
    <xsd:import namespace="81126bb3-666e-482c-87e7-d2406e286f6b"/>
    <xsd:element name="properties">
      <xsd:complexType>
        <xsd:sequence>
          <xsd:element name="documentManagement">
            <xsd:complexType>
              <xsd:all>
                <xsd:element ref="ns2:Comments_x0020_due_x0020_by_x003a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26bb3-666e-482c-87e7-d2406e286f6b" elementFormDefault="qualified">
    <xsd:import namespace="http://schemas.microsoft.com/office/2006/documentManagement/types"/>
    <xsd:import namespace="http://schemas.microsoft.com/office/infopath/2007/PartnerControls"/>
    <xsd:element name="Comments_x0020_due_x0020_by_x003a_" ma:index="8" ma:displayName="Comments due by:" ma:format="DateOnly" ma:internalName="Comments_x0020_due_x0020_by_x003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1929D28-195D-49D7-8D52-2146C2B78678}">
  <ds:schemaRefs>
    <ds:schemaRef ds:uri="http://schemas.openxmlformats.org/officeDocument/2006/bibliography"/>
  </ds:schemaRefs>
</ds:datastoreItem>
</file>

<file path=customXml/itemProps2.xml><?xml version="1.0" encoding="utf-8"?>
<ds:datastoreItem xmlns:ds="http://schemas.openxmlformats.org/officeDocument/2006/customXml" ds:itemID="{FF9FDD77-2CD0-4F7D-8743-29D5CA51D40A}">
  <ds:schemaRefs>
    <ds:schemaRef ds:uri="http://schemas.microsoft.com/sharepoint/v3/contenttype/forms"/>
  </ds:schemaRefs>
</ds:datastoreItem>
</file>

<file path=customXml/itemProps3.xml><?xml version="1.0" encoding="utf-8"?>
<ds:datastoreItem xmlns:ds="http://schemas.openxmlformats.org/officeDocument/2006/customXml" ds:itemID="{38058237-240E-43C8-B7BF-899565688775}">
  <ds:schemaRefs>
    <ds:schemaRef ds:uri="http://schemas.microsoft.com/office/2006/metadata/properties"/>
    <ds:schemaRef ds:uri="http://schemas.microsoft.com/office/infopath/2007/PartnerControls"/>
    <ds:schemaRef ds:uri="81126bb3-666e-482c-87e7-d2406e286f6b"/>
  </ds:schemaRefs>
</ds:datastoreItem>
</file>

<file path=customXml/itemProps4.xml><?xml version="1.0" encoding="utf-8"?>
<ds:datastoreItem xmlns:ds="http://schemas.openxmlformats.org/officeDocument/2006/customXml" ds:itemID="{6C531B83-C3C7-49B2-8655-40AF6774E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26bb3-666e-482c-87e7-d2406e286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E7295B-D99D-4BAF-9DAE-1EEED354D2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Family Educational Rights and Privacy Act (FERPA) (MS Word)</vt:lpstr>
    </vt:vector>
  </TitlesOfParts>
  <Company>Department of Education</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Educational Rights and Privacy Act (FERPA) (MS Word)</dc:title>
  <dc:subject/>
  <dc:creator>EGWHAUBERT</dc:creator>
  <cp:keywords/>
  <cp:lastModifiedBy>Homer Coffman</cp:lastModifiedBy>
  <cp:revision>9</cp:revision>
  <cp:lastPrinted>2020-09-04T14:19:00Z</cp:lastPrinted>
  <dcterms:created xsi:type="dcterms:W3CDTF">2020-09-04T15:59:00Z</dcterms:created>
  <dcterms:modified xsi:type="dcterms:W3CDTF">2020-09-08T14:07:00Z</dcterms:modified>
</cp:coreProperties>
</file>